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A" w:rsidRPr="00F229EA" w:rsidRDefault="00F229EA" w:rsidP="00F229EA">
      <w:pPr>
        <w:pStyle w:val="a3"/>
        <w:tabs>
          <w:tab w:val="left" w:pos="709"/>
        </w:tabs>
        <w:outlineLvl w:val="0"/>
        <w:rPr>
          <w:b/>
          <w:bCs/>
          <w:sz w:val="24"/>
        </w:rPr>
      </w:pPr>
      <w:r w:rsidRPr="00F229EA">
        <w:rPr>
          <w:b/>
          <w:bCs/>
          <w:sz w:val="24"/>
        </w:rPr>
        <w:t>РОССИЙСКАЯ ФЕДЕРАЦИЯ</w:t>
      </w:r>
    </w:p>
    <w:p w:rsidR="00F229EA" w:rsidRPr="00F229EA" w:rsidRDefault="00F229EA" w:rsidP="00F229EA">
      <w:pPr>
        <w:pStyle w:val="a5"/>
        <w:rPr>
          <w:b/>
          <w:bCs/>
          <w:sz w:val="24"/>
        </w:rPr>
      </w:pPr>
      <w:r w:rsidRPr="00F229EA">
        <w:rPr>
          <w:b/>
          <w:bCs/>
          <w:sz w:val="24"/>
        </w:rPr>
        <w:t>РОСТОВСКАЯ ОБЛАСТЬ</w:t>
      </w:r>
    </w:p>
    <w:p w:rsidR="00F229EA" w:rsidRPr="00F229EA" w:rsidRDefault="00F229EA" w:rsidP="00F22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EA">
        <w:rPr>
          <w:rFonts w:ascii="Times New Roman" w:hAnsi="Times New Roman" w:cs="Times New Roman"/>
          <w:b/>
          <w:bCs/>
          <w:sz w:val="24"/>
          <w:szCs w:val="24"/>
        </w:rPr>
        <w:t>ДУБОВСКИЙ РАЙОН</w:t>
      </w:r>
    </w:p>
    <w:p w:rsidR="00F229EA" w:rsidRPr="00F229EA" w:rsidRDefault="00F229EA" w:rsidP="00F22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EA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F229EA" w:rsidRPr="00F229EA" w:rsidRDefault="00F229EA" w:rsidP="00F22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EA">
        <w:rPr>
          <w:rFonts w:ascii="Times New Roman" w:hAnsi="Times New Roman" w:cs="Times New Roman"/>
          <w:b/>
          <w:bCs/>
          <w:sz w:val="24"/>
          <w:szCs w:val="24"/>
        </w:rPr>
        <w:t>«СЕМИЧАНСКОЕ  СЕЛЬСКОЕ ПОСЕЛЕНИЕ»</w:t>
      </w:r>
    </w:p>
    <w:p w:rsidR="00F229EA" w:rsidRPr="00F229EA" w:rsidRDefault="00F229EA" w:rsidP="00F22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EA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СЕМИЧАНСКОГО СЕЛЬСКОГО ПОС</w:t>
      </w:r>
      <w:r w:rsidRPr="00F229E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29EA">
        <w:rPr>
          <w:rFonts w:ascii="Times New Roman" w:hAnsi="Times New Roman" w:cs="Times New Roman"/>
          <w:b/>
          <w:bCs/>
          <w:sz w:val="24"/>
          <w:szCs w:val="24"/>
        </w:rPr>
        <w:t>ЛЕНИЯ</w:t>
      </w:r>
    </w:p>
    <w:p w:rsidR="00F229EA" w:rsidRPr="00F229EA" w:rsidRDefault="00F229EA" w:rsidP="00F22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9EA" w:rsidRPr="00F229EA" w:rsidRDefault="00F229EA" w:rsidP="00F229E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29EA">
        <w:rPr>
          <w:rFonts w:ascii="Times New Roman" w:hAnsi="Times New Roman" w:cs="Times New Roman"/>
          <w:b/>
          <w:bCs/>
          <w:sz w:val="28"/>
          <w:szCs w:val="28"/>
        </w:rPr>
        <w:t>РЕШЕНИЕ  № 116</w:t>
      </w:r>
    </w:p>
    <w:p w:rsidR="00F229EA" w:rsidRPr="00F229EA" w:rsidRDefault="00F229EA" w:rsidP="00F229E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bCs/>
          <w:sz w:val="28"/>
          <w:szCs w:val="28"/>
        </w:rPr>
        <w:t>«28 апреля 2015»                                                                                х. Семи</w:t>
      </w:r>
      <w:r w:rsidRPr="00F229EA">
        <w:rPr>
          <w:rFonts w:ascii="Times New Roman" w:hAnsi="Times New Roman" w:cs="Times New Roman"/>
          <w:bCs/>
          <w:sz w:val="28"/>
          <w:szCs w:val="28"/>
        </w:rPr>
        <w:t>ч</w:t>
      </w:r>
      <w:r w:rsidRPr="00F229EA">
        <w:rPr>
          <w:rFonts w:ascii="Times New Roman" w:hAnsi="Times New Roman" w:cs="Times New Roman"/>
          <w:bCs/>
          <w:sz w:val="28"/>
          <w:szCs w:val="28"/>
        </w:rPr>
        <w:t>ный</w:t>
      </w:r>
    </w:p>
    <w:p w:rsidR="00F229EA" w:rsidRPr="00F229EA" w:rsidRDefault="00F229EA" w:rsidP="00F2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9EA" w:rsidRPr="00F229EA" w:rsidRDefault="00F229EA" w:rsidP="00F22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EA" w:rsidRPr="00F229EA" w:rsidRDefault="00F229EA" w:rsidP="00F229EA">
      <w:pPr>
        <w:pStyle w:val="2"/>
        <w:jc w:val="left"/>
        <w:rPr>
          <w:b w:val="0"/>
          <w:sz w:val="28"/>
          <w:szCs w:val="28"/>
        </w:rPr>
      </w:pPr>
      <w:r w:rsidRPr="00F229EA">
        <w:rPr>
          <w:sz w:val="28"/>
          <w:szCs w:val="28"/>
        </w:rPr>
        <w:t xml:space="preserve"> </w:t>
      </w:r>
      <w:r w:rsidRPr="00F229EA">
        <w:rPr>
          <w:b w:val="0"/>
          <w:sz w:val="28"/>
          <w:szCs w:val="28"/>
        </w:rPr>
        <w:t xml:space="preserve">«Об отчете об исполнении бюджета </w:t>
      </w:r>
    </w:p>
    <w:p w:rsidR="00F229EA" w:rsidRPr="00F229EA" w:rsidRDefault="00F229EA" w:rsidP="00F229EA">
      <w:pPr>
        <w:pStyle w:val="2"/>
        <w:jc w:val="left"/>
        <w:rPr>
          <w:b w:val="0"/>
          <w:sz w:val="28"/>
          <w:szCs w:val="28"/>
        </w:rPr>
      </w:pPr>
      <w:r w:rsidRPr="00F229EA">
        <w:rPr>
          <w:b w:val="0"/>
          <w:sz w:val="28"/>
          <w:szCs w:val="28"/>
        </w:rPr>
        <w:t>Семичанского сельского поселен</w:t>
      </w:r>
      <w:r w:rsidRPr="00F229EA">
        <w:rPr>
          <w:b w:val="0"/>
          <w:sz w:val="28"/>
          <w:szCs w:val="28"/>
        </w:rPr>
        <w:t>и</w:t>
      </w:r>
      <w:r w:rsidRPr="00F229EA">
        <w:rPr>
          <w:b w:val="0"/>
          <w:sz w:val="28"/>
          <w:szCs w:val="28"/>
        </w:rPr>
        <w:t xml:space="preserve">я </w:t>
      </w:r>
    </w:p>
    <w:p w:rsidR="00F229EA" w:rsidRPr="00F229EA" w:rsidRDefault="00F229EA" w:rsidP="00F229EA">
      <w:pPr>
        <w:pStyle w:val="2"/>
        <w:jc w:val="left"/>
        <w:rPr>
          <w:b w:val="0"/>
          <w:sz w:val="28"/>
          <w:szCs w:val="28"/>
        </w:rPr>
      </w:pPr>
      <w:r w:rsidRPr="00F229EA">
        <w:rPr>
          <w:b w:val="0"/>
          <w:sz w:val="28"/>
          <w:szCs w:val="28"/>
        </w:rPr>
        <w:t>Дубовского района за 2014 год»</w:t>
      </w:r>
    </w:p>
    <w:p w:rsidR="00F229EA" w:rsidRPr="00F229EA" w:rsidRDefault="00F229EA" w:rsidP="00F229EA">
      <w:pPr>
        <w:rPr>
          <w:rFonts w:ascii="Times New Roman" w:hAnsi="Times New Roman" w:cs="Times New Roman"/>
          <w:sz w:val="28"/>
          <w:szCs w:val="28"/>
        </w:rPr>
      </w:pPr>
    </w:p>
    <w:p w:rsidR="00F229EA" w:rsidRPr="00F229EA" w:rsidRDefault="00F229EA" w:rsidP="00F229EA">
      <w:pPr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ab/>
        <w:t xml:space="preserve">Заслушав </w:t>
      </w:r>
      <w:proofErr w:type="gramStart"/>
      <w:r w:rsidRPr="00F229EA">
        <w:rPr>
          <w:rFonts w:ascii="Times New Roman" w:hAnsi="Times New Roman" w:cs="Times New Roman"/>
          <w:sz w:val="28"/>
          <w:szCs w:val="28"/>
        </w:rPr>
        <w:t>отчет Администрации Семичанского сельского поселения об исполнении бюджета Семичанского сельского поселения Дубовского района за 2014 год и руководствуясь</w:t>
      </w:r>
      <w:proofErr w:type="gramEnd"/>
      <w:r w:rsidRPr="00F229EA">
        <w:rPr>
          <w:rFonts w:ascii="Times New Roman" w:hAnsi="Times New Roman" w:cs="Times New Roman"/>
          <w:sz w:val="28"/>
          <w:szCs w:val="28"/>
        </w:rPr>
        <w:t xml:space="preserve"> статьей 61 Устава Муниципального Образов</w:t>
      </w:r>
      <w:r w:rsidRPr="00F229EA">
        <w:rPr>
          <w:rFonts w:ascii="Times New Roman" w:hAnsi="Times New Roman" w:cs="Times New Roman"/>
          <w:sz w:val="28"/>
          <w:szCs w:val="28"/>
        </w:rPr>
        <w:t>а</w:t>
      </w:r>
      <w:r w:rsidRPr="00F229EA">
        <w:rPr>
          <w:rFonts w:ascii="Times New Roman" w:hAnsi="Times New Roman" w:cs="Times New Roman"/>
          <w:sz w:val="28"/>
          <w:szCs w:val="28"/>
        </w:rPr>
        <w:t xml:space="preserve">ния «Семичанское сельское поселение», Собрание депутатов Семичанского   сельского поселения </w:t>
      </w:r>
    </w:p>
    <w:p w:rsidR="00F229EA" w:rsidRPr="00F229EA" w:rsidRDefault="00F229EA" w:rsidP="00F229E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229EA">
        <w:rPr>
          <w:rFonts w:ascii="Times New Roman" w:hAnsi="Times New Roman" w:cs="Times New Roman"/>
          <w:bCs w:val="0"/>
          <w:sz w:val="28"/>
          <w:szCs w:val="28"/>
        </w:rPr>
        <w:t>РЕШИЛО: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Семичанского сельского п</w:t>
      </w:r>
      <w:r w:rsidRPr="00F229EA">
        <w:rPr>
          <w:rFonts w:ascii="Times New Roman" w:hAnsi="Times New Roman" w:cs="Times New Roman"/>
          <w:sz w:val="28"/>
          <w:szCs w:val="28"/>
        </w:rPr>
        <w:t>о</w:t>
      </w:r>
      <w:r w:rsidRPr="00F229EA">
        <w:rPr>
          <w:rFonts w:ascii="Times New Roman" w:hAnsi="Times New Roman" w:cs="Times New Roman"/>
          <w:sz w:val="28"/>
          <w:szCs w:val="28"/>
        </w:rPr>
        <w:t>селения  за 2014 год по доходам в сумме 9 079 976,27рублей, по расходам в сумме  9 088 322,26рублей с превышением расходов над доходами (дефицит бюджета) в сумме 8 345,99рублей.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2. Утвердить исполнение по следующим показателям: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1) по доходам местного бюджета по кодам классификации доходов бюджетов за 2014 год согласно приложению 1 к настоящему решению;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2) по доходам местного бюджета по кодам видов доходов, подвидов д</w:t>
      </w:r>
      <w:r w:rsidRPr="00F229EA">
        <w:rPr>
          <w:rFonts w:ascii="Times New Roman" w:hAnsi="Times New Roman" w:cs="Times New Roman"/>
          <w:sz w:val="28"/>
          <w:szCs w:val="28"/>
        </w:rPr>
        <w:t>о</w:t>
      </w:r>
      <w:r w:rsidRPr="00F229EA">
        <w:rPr>
          <w:rFonts w:ascii="Times New Roman" w:hAnsi="Times New Roman" w:cs="Times New Roman"/>
          <w:sz w:val="28"/>
          <w:szCs w:val="28"/>
        </w:rPr>
        <w:t>ходов, классификации операций сектора государственного управления, относящихся к доходам мес</w:t>
      </w:r>
      <w:r w:rsidRPr="00F229EA">
        <w:rPr>
          <w:rFonts w:ascii="Times New Roman" w:hAnsi="Times New Roman" w:cs="Times New Roman"/>
          <w:sz w:val="28"/>
          <w:szCs w:val="28"/>
        </w:rPr>
        <w:t>т</w:t>
      </w:r>
      <w:r w:rsidRPr="00F229EA">
        <w:rPr>
          <w:rFonts w:ascii="Times New Roman" w:hAnsi="Times New Roman" w:cs="Times New Roman"/>
          <w:sz w:val="28"/>
          <w:szCs w:val="28"/>
        </w:rPr>
        <w:t>ного бюджета за 2014 год, согласно приложению 2 к настоящему решению;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lastRenderedPageBreak/>
        <w:t>3) по расходам местного бюджета по ведомственной структуре расходов местного бюджета за 2014 год согласно приложению 3 к настоящему реш</w:t>
      </w:r>
      <w:r w:rsidRPr="00F229EA">
        <w:rPr>
          <w:rFonts w:ascii="Times New Roman" w:hAnsi="Times New Roman" w:cs="Times New Roman"/>
          <w:sz w:val="28"/>
          <w:szCs w:val="28"/>
        </w:rPr>
        <w:t>е</w:t>
      </w:r>
      <w:r w:rsidRPr="00F229EA">
        <w:rPr>
          <w:rFonts w:ascii="Times New Roman" w:hAnsi="Times New Roman" w:cs="Times New Roman"/>
          <w:sz w:val="28"/>
          <w:szCs w:val="28"/>
        </w:rPr>
        <w:t>нию;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4) по расходам местного бюджета по разделам и подразделам классификации расходов бюджета за 2014 год согласно приложению 4 к настоящ</w:t>
      </w:r>
      <w:r w:rsidRPr="00F229EA">
        <w:rPr>
          <w:rFonts w:ascii="Times New Roman" w:hAnsi="Times New Roman" w:cs="Times New Roman"/>
          <w:sz w:val="28"/>
          <w:szCs w:val="28"/>
        </w:rPr>
        <w:t>е</w:t>
      </w:r>
      <w:r w:rsidRPr="00F229EA">
        <w:rPr>
          <w:rFonts w:ascii="Times New Roman" w:hAnsi="Times New Roman" w:cs="Times New Roman"/>
          <w:sz w:val="28"/>
          <w:szCs w:val="28"/>
        </w:rPr>
        <w:t>му решению;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 xml:space="preserve">5) по источникам финансирования дефицита местного бюджета по кодам </w:t>
      </w:r>
      <w:proofErr w:type="gramStart"/>
      <w:r w:rsidRPr="00F229EA">
        <w:rPr>
          <w:rFonts w:ascii="Times New Roman" w:hAnsi="Times New Roman" w:cs="Times New Roman"/>
          <w:sz w:val="28"/>
          <w:szCs w:val="28"/>
        </w:rPr>
        <w:t>классиф</w:t>
      </w:r>
      <w:r w:rsidRPr="00F229EA">
        <w:rPr>
          <w:rFonts w:ascii="Times New Roman" w:hAnsi="Times New Roman" w:cs="Times New Roman"/>
          <w:sz w:val="28"/>
          <w:szCs w:val="28"/>
        </w:rPr>
        <w:t>и</w:t>
      </w:r>
      <w:r w:rsidRPr="00F229EA">
        <w:rPr>
          <w:rFonts w:ascii="Times New Roman" w:hAnsi="Times New Roman" w:cs="Times New Roman"/>
          <w:sz w:val="28"/>
          <w:szCs w:val="28"/>
        </w:rPr>
        <w:t>кации источников финансирования дефицитов бюджетов</w:t>
      </w:r>
      <w:proofErr w:type="gramEnd"/>
      <w:r w:rsidRPr="00F229EA">
        <w:rPr>
          <w:rFonts w:ascii="Times New Roman" w:hAnsi="Times New Roman" w:cs="Times New Roman"/>
          <w:sz w:val="28"/>
          <w:szCs w:val="28"/>
        </w:rPr>
        <w:t xml:space="preserve"> за 2014 год согласно приложению 5 к н</w:t>
      </w:r>
      <w:r w:rsidRPr="00F229EA">
        <w:rPr>
          <w:rFonts w:ascii="Times New Roman" w:hAnsi="Times New Roman" w:cs="Times New Roman"/>
          <w:sz w:val="28"/>
          <w:szCs w:val="28"/>
        </w:rPr>
        <w:t>а</w:t>
      </w:r>
      <w:r w:rsidRPr="00F229EA"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6) по источникам финансирования дефицита местного бюджета по кодам групп, подгрупп, статей, видов источников финансирования дефицитов м</w:t>
      </w:r>
      <w:r w:rsidRPr="00F229EA">
        <w:rPr>
          <w:rFonts w:ascii="Times New Roman" w:hAnsi="Times New Roman" w:cs="Times New Roman"/>
          <w:sz w:val="28"/>
          <w:szCs w:val="28"/>
        </w:rPr>
        <w:t>е</w:t>
      </w:r>
      <w:r w:rsidRPr="00F229EA">
        <w:rPr>
          <w:rFonts w:ascii="Times New Roman" w:hAnsi="Times New Roman" w:cs="Times New Roman"/>
          <w:sz w:val="28"/>
          <w:szCs w:val="28"/>
        </w:rPr>
        <w:t>стного бюджета, классификации операций сектора государственного управления, относящихся к источникам ф</w:t>
      </w:r>
      <w:r w:rsidRPr="00F229EA">
        <w:rPr>
          <w:rFonts w:ascii="Times New Roman" w:hAnsi="Times New Roman" w:cs="Times New Roman"/>
          <w:sz w:val="28"/>
          <w:szCs w:val="28"/>
        </w:rPr>
        <w:t>и</w:t>
      </w:r>
      <w:r w:rsidRPr="00F229EA">
        <w:rPr>
          <w:rFonts w:ascii="Times New Roman" w:hAnsi="Times New Roman" w:cs="Times New Roman"/>
          <w:sz w:val="28"/>
          <w:szCs w:val="28"/>
        </w:rPr>
        <w:t>нансирования дефицита бюджетов за 2014 год, согласно приложению 6 к настоящему решению.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</w:t>
      </w:r>
      <w:r w:rsidRPr="00F229EA">
        <w:rPr>
          <w:rFonts w:ascii="Times New Roman" w:hAnsi="Times New Roman" w:cs="Times New Roman"/>
          <w:sz w:val="28"/>
          <w:szCs w:val="28"/>
        </w:rPr>
        <w:t>и</w:t>
      </w:r>
      <w:r w:rsidRPr="00F229EA">
        <w:rPr>
          <w:rFonts w:ascii="Times New Roman" w:hAnsi="Times New Roman" w:cs="Times New Roman"/>
          <w:sz w:val="28"/>
          <w:szCs w:val="28"/>
        </w:rPr>
        <w:t>кования.</w:t>
      </w: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9EA" w:rsidRPr="00F229EA" w:rsidRDefault="00F229EA" w:rsidP="00F229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9EA">
        <w:rPr>
          <w:rFonts w:ascii="Times New Roman" w:hAnsi="Times New Roman" w:cs="Times New Roman"/>
          <w:sz w:val="28"/>
          <w:szCs w:val="28"/>
        </w:rPr>
        <w:t>Глава Семичанского сельского поселения                      Р.И.Крикунов</w:t>
      </w:r>
    </w:p>
    <w:p w:rsidR="00000000" w:rsidRPr="00F229EA" w:rsidRDefault="00F229E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2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9EA"/>
    <w:rsid w:val="00F2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F229E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"/>
    <w:basedOn w:val="a0"/>
    <w:link w:val="2"/>
    <w:rsid w:val="00F229EA"/>
    <w:rPr>
      <w:rFonts w:ascii="Times New Roman" w:eastAsia="Times New Roman" w:hAnsi="Times New Roman" w:cs="Times New Roman"/>
      <w:b/>
      <w:sz w:val="32"/>
      <w:szCs w:val="20"/>
      <w:lang/>
    </w:rPr>
  </w:style>
  <w:style w:type="paragraph" w:customStyle="1" w:styleId="ConsPlusTitle">
    <w:name w:val="ConsPlusTitle"/>
    <w:rsid w:val="00F22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229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229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F229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F229E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2015-04-29T08:23:00Z</dcterms:created>
  <dcterms:modified xsi:type="dcterms:W3CDTF">2015-04-29T08:24:00Z</dcterms:modified>
</cp:coreProperties>
</file>