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657723" w:rsidRDefault="00657723" w:rsidP="00657723">
      <w:pPr>
        <w:pStyle w:val="a7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657723" w:rsidRDefault="00657723" w:rsidP="00657723">
      <w:pPr>
        <w:pStyle w:val="a7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57723" w:rsidRPr="00DF09A0" w:rsidRDefault="00657723" w:rsidP="00657723">
      <w:pPr>
        <w:spacing w:after="260"/>
        <w:rPr>
          <w:sz w:val="26"/>
          <w:szCs w:val="26"/>
        </w:rPr>
      </w:pPr>
      <w:r w:rsidRPr="00F337A7">
        <w:rPr>
          <w:rFonts w:hint="eastAsia"/>
          <w:sz w:val="26"/>
          <w:szCs w:val="26"/>
        </w:rPr>
        <w:t>«</w:t>
      </w:r>
      <w:r>
        <w:rPr>
          <w:sz w:val="26"/>
          <w:szCs w:val="26"/>
        </w:rPr>
        <w:t>15</w:t>
      </w:r>
      <w:r w:rsidRPr="00F337A7">
        <w:rPr>
          <w:sz w:val="26"/>
          <w:szCs w:val="26"/>
        </w:rPr>
        <w:t xml:space="preserve">» февраля 2017 № </w:t>
      </w:r>
      <w:r>
        <w:rPr>
          <w:sz w:val="26"/>
          <w:szCs w:val="26"/>
        </w:rPr>
        <w:t>30</w:t>
      </w:r>
    </w:p>
    <w:p w:rsidR="00657723" w:rsidRPr="00DF09A0" w:rsidRDefault="00657723" w:rsidP="00657723">
      <w:pPr>
        <w:spacing w:after="260"/>
        <w:jc w:val="center"/>
        <w:rPr>
          <w:sz w:val="26"/>
          <w:szCs w:val="26"/>
        </w:rPr>
      </w:pPr>
      <w:r w:rsidRPr="00DF09A0">
        <w:rPr>
          <w:sz w:val="26"/>
          <w:szCs w:val="26"/>
        </w:rPr>
        <w:t>х. Семичный</w:t>
      </w:r>
    </w:p>
    <w:p w:rsidR="00657723" w:rsidRDefault="00657723" w:rsidP="00657723">
      <w:pPr>
        <w:contextualSpacing/>
        <w:jc w:val="center"/>
        <w:rPr>
          <w:kern w:val="2"/>
          <w:sz w:val="28"/>
          <w:szCs w:val="28"/>
        </w:rPr>
      </w:pPr>
      <w:r w:rsidRPr="00CC037F">
        <w:rPr>
          <w:kern w:val="2"/>
          <w:sz w:val="28"/>
          <w:szCs w:val="28"/>
        </w:rPr>
        <w:t xml:space="preserve">Об утверждении бюджетного прогноза </w:t>
      </w:r>
    </w:p>
    <w:p w:rsidR="00657723" w:rsidRPr="006B2DAC" w:rsidRDefault="00657723" w:rsidP="00657723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Семичанского сельского поселения </w:t>
      </w:r>
      <w:r w:rsidRPr="00CC037F">
        <w:rPr>
          <w:kern w:val="2"/>
          <w:sz w:val="28"/>
          <w:szCs w:val="28"/>
        </w:rPr>
        <w:t>на долгосрочный период</w:t>
      </w:r>
    </w:p>
    <w:p w:rsidR="00657723" w:rsidRDefault="00657723" w:rsidP="00657723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 2022 года</w:t>
      </w:r>
    </w:p>
    <w:p w:rsidR="00657723" w:rsidRDefault="00657723" w:rsidP="00657723">
      <w:pPr>
        <w:contextualSpacing/>
        <w:jc w:val="center"/>
        <w:rPr>
          <w:kern w:val="2"/>
          <w:sz w:val="28"/>
          <w:szCs w:val="28"/>
        </w:rPr>
      </w:pPr>
    </w:p>
    <w:p w:rsidR="00657723" w:rsidRDefault="00657723" w:rsidP="00657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17771">
        <w:rPr>
          <w:rFonts w:ascii="Times New Roman" w:hAnsi="Times New Roman" w:cs="Times New Roman"/>
          <w:kern w:val="2"/>
          <w:sz w:val="28"/>
          <w:szCs w:val="28"/>
        </w:rPr>
        <w:t>В соответствии со статьей 170</w:t>
      </w:r>
      <w:r w:rsidRPr="00C1777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Федерации,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 xml:space="preserve">статьей 16 </w:t>
      </w:r>
      <w:r>
        <w:rPr>
          <w:rFonts w:ascii="Times New Roman" w:hAnsi="Times New Roman" w:cs="Times New Roman"/>
          <w:kern w:val="2"/>
          <w:sz w:val="28"/>
          <w:szCs w:val="28"/>
        </w:rPr>
        <w:t>Решени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Собрания депутатов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03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03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.2015 №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112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«О бюджетном процессе в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>ском сельском поселении</w:t>
      </w:r>
      <w:r w:rsidRPr="00CF48A7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CF48A7">
        <w:rPr>
          <w:rFonts w:ascii="Times New Roman" w:hAnsi="Times New Roman" w:cs="Times New Roman"/>
          <w:sz w:val="28"/>
          <w:szCs w:val="28"/>
        </w:rPr>
        <w:t>,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в целях обеспечения долгосрочного бюджетного планирования в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ском сельском поселении, Администрация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448E" w:rsidRPr="007B448E">
        <w:rPr>
          <w:rFonts w:ascii="Times New Roman" w:hAnsi="Times New Roman" w:cs="Times New Roman"/>
          <w:b/>
          <w:kern w:val="2"/>
          <w:sz w:val="28"/>
          <w:szCs w:val="28"/>
        </w:rPr>
        <w:t xml:space="preserve">п о с т а </w:t>
      </w:r>
      <w:proofErr w:type="spellStart"/>
      <w:r w:rsidR="007B448E" w:rsidRPr="007B448E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proofErr w:type="spellEnd"/>
      <w:r w:rsidR="007B448E" w:rsidRPr="007B448E">
        <w:rPr>
          <w:rFonts w:ascii="Times New Roman" w:hAnsi="Times New Roman" w:cs="Times New Roman"/>
          <w:b/>
          <w:kern w:val="2"/>
          <w:sz w:val="28"/>
          <w:szCs w:val="28"/>
        </w:rPr>
        <w:t xml:space="preserve"> о в л я е т: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7B448E" w:rsidRDefault="007B448E" w:rsidP="00657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B448E" w:rsidRPr="00C17771" w:rsidRDefault="007B448E" w:rsidP="007B448E">
      <w:pPr>
        <w:ind w:firstLine="709"/>
        <w:contextualSpacing/>
        <w:jc w:val="both"/>
        <w:rPr>
          <w:kern w:val="2"/>
          <w:sz w:val="28"/>
          <w:szCs w:val="28"/>
        </w:rPr>
      </w:pPr>
      <w:r w:rsidRPr="00C17771">
        <w:rPr>
          <w:kern w:val="2"/>
          <w:sz w:val="28"/>
          <w:szCs w:val="28"/>
        </w:rPr>
        <w:t>1. Утвердить бюджетн</w:t>
      </w:r>
      <w:r>
        <w:rPr>
          <w:kern w:val="2"/>
          <w:sz w:val="28"/>
          <w:szCs w:val="28"/>
        </w:rPr>
        <w:t>ый</w:t>
      </w:r>
      <w:r w:rsidRPr="00C17771">
        <w:rPr>
          <w:kern w:val="2"/>
          <w:sz w:val="28"/>
          <w:szCs w:val="28"/>
        </w:rPr>
        <w:t xml:space="preserve"> прогноз </w:t>
      </w:r>
      <w:r>
        <w:rPr>
          <w:kern w:val="2"/>
          <w:sz w:val="28"/>
          <w:szCs w:val="28"/>
        </w:rPr>
        <w:t xml:space="preserve">Семичанского сельского поселения </w:t>
      </w:r>
      <w:r w:rsidRPr="00C17771">
        <w:rPr>
          <w:kern w:val="2"/>
          <w:sz w:val="28"/>
          <w:szCs w:val="28"/>
        </w:rPr>
        <w:t xml:space="preserve">на долгосрочный период </w:t>
      </w:r>
      <w:r>
        <w:rPr>
          <w:kern w:val="2"/>
          <w:sz w:val="28"/>
          <w:szCs w:val="28"/>
        </w:rPr>
        <w:t xml:space="preserve">до 2022 года </w:t>
      </w:r>
      <w:r w:rsidRPr="00C17771">
        <w:rPr>
          <w:kern w:val="2"/>
          <w:sz w:val="28"/>
          <w:szCs w:val="28"/>
        </w:rPr>
        <w:t>согласно приложению.</w:t>
      </w:r>
    </w:p>
    <w:p w:rsidR="007B448E" w:rsidRPr="00C17771" w:rsidRDefault="007B448E" w:rsidP="007B448E">
      <w:pPr>
        <w:ind w:firstLine="709"/>
        <w:contextualSpacing/>
        <w:jc w:val="both"/>
        <w:rPr>
          <w:kern w:val="2"/>
          <w:sz w:val="28"/>
          <w:szCs w:val="28"/>
        </w:rPr>
      </w:pPr>
      <w:r w:rsidRPr="00C17771">
        <w:rPr>
          <w:kern w:val="2"/>
          <w:sz w:val="28"/>
          <w:szCs w:val="28"/>
        </w:rPr>
        <w:t>2. Постановление вступает в силу со дня его официального о</w:t>
      </w:r>
      <w:r>
        <w:rPr>
          <w:kern w:val="2"/>
          <w:sz w:val="28"/>
          <w:szCs w:val="28"/>
        </w:rPr>
        <w:t>публикования и распространяется на правоотношения</w:t>
      </w:r>
      <w:r w:rsidRPr="00C17771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возникающие с</w:t>
      </w:r>
      <w:r w:rsidRPr="00C17771">
        <w:rPr>
          <w:kern w:val="2"/>
          <w:sz w:val="28"/>
          <w:szCs w:val="28"/>
        </w:rPr>
        <w:t xml:space="preserve"> 1 января 201</w:t>
      </w:r>
      <w:r>
        <w:rPr>
          <w:kern w:val="2"/>
          <w:sz w:val="28"/>
          <w:szCs w:val="28"/>
        </w:rPr>
        <w:t>7</w:t>
      </w:r>
      <w:r w:rsidRPr="00C17771">
        <w:rPr>
          <w:kern w:val="2"/>
          <w:sz w:val="28"/>
          <w:szCs w:val="28"/>
        </w:rPr>
        <w:t xml:space="preserve"> г</w:t>
      </w:r>
      <w:r>
        <w:rPr>
          <w:kern w:val="2"/>
          <w:sz w:val="28"/>
          <w:szCs w:val="28"/>
        </w:rPr>
        <w:t>ода</w:t>
      </w:r>
      <w:r w:rsidRPr="00C17771">
        <w:rPr>
          <w:kern w:val="2"/>
          <w:sz w:val="28"/>
          <w:szCs w:val="28"/>
        </w:rPr>
        <w:t>.</w:t>
      </w:r>
    </w:p>
    <w:p w:rsidR="007B448E" w:rsidRPr="0093483C" w:rsidRDefault="007B448E" w:rsidP="007B448E">
      <w:pPr>
        <w:ind w:firstLine="709"/>
        <w:jc w:val="both"/>
        <w:rPr>
          <w:sz w:val="28"/>
          <w:szCs w:val="28"/>
        </w:rPr>
      </w:pPr>
      <w:r w:rsidRPr="00C17771">
        <w:rPr>
          <w:kern w:val="2"/>
          <w:sz w:val="28"/>
          <w:szCs w:val="28"/>
        </w:rPr>
        <w:t xml:space="preserve">3. Контроль за выполнением постановления </w:t>
      </w:r>
      <w:r w:rsidRPr="0093483C">
        <w:rPr>
          <w:sz w:val="28"/>
          <w:szCs w:val="28"/>
        </w:rPr>
        <w:t>оставляю за собой.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О.В. Грачёв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P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B448E">
        <w:rPr>
          <w:rFonts w:ascii="Times New Roman" w:hAnsi="Times New Roman"/>
          <w:sz w:val="24"/>
          <w:szCs w:val="24"/>
        </w:rPr>
        <w:t>Постановление вносит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Pr="007B448E">
        <w:rPr>
          <w:rFonts w:ascii="Times New Roman" w:hAnsi="Times New Roman"/>
          <w:sz w:val="24"/>
          <w:szCs w:val="24"/>
        </w:rPr>
        <w:t>ектор экономики и финансов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657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57723" w:rsidRPr="009A7649" w:rsidRDefault="00657723" w:rsidP="00657723">
      <w:pPr>
        <w:contextualSpacing/>
        <w:jc w:val="center"/>
        <w:rPr>
          <w:kern w:val="2"/>
          <w:sz w:val="28"/>
          <w:szCs w:val="28"/>
        </w:rPr>
      </w:pPr>
    </w:p>
    <w:p w:rsidR="00DF6DB3" w:rsidRDefault="00DF6DB3" w:rsidP="00DF6DB3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БЮДЖЕТНЫЙ ПРОГНОЗ</w:t>
      </w:r>
    </w:p>
    <w:p w:rsidR="00DF6DB3" w:rsidRDefault="00DF6DB3" w:rsidP="00DF6DB3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  СЕЛЬСКОГО ПОСЕЛЕНИЯ НА ПЕРИОД</w:t>
      </w:r>
    </w:p>
    <w:p w:rsidR="00DF6DB3" w:rsidRDefault="00DF6DB3" w:rsidP="00DF6DB3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2022 ГОДА</w:t>
      </w:r>
    </w:p>
    <w:p w:rsidR="00DF6DB3" w:rsidRDefault="00DF6DB3" w:rsidP="00DF6DB3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Семичанского сельского поселения от 28.01.2016 № 19 утверждены Правила разработки и утверждения бюджетного прогноза Семичанского сельского поселения на долгосрочный период.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Правилами установлено, что бюджетный прогноз Семичанского сельского поселения на долгосрочный период разрабатывается каждые три года на шесть лет на основе долгосрочного прогноза социально-экономического развития Семичанского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Семичанского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на период  до 2022 года (далее - бюджетный прогноз) разработан в условиях налогового и бюджетного законодательства, действующего на момент его составления.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долгосрочного бюджетного планирования в Семичанском сельском поселении является обеспечение предсказуемости динамики доходов и расходов бюджета сельского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Семичанского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долгосрочная бюджетная политика по формированию доходов бюджета будет основана на следующих подходах:</w:t>
      </w:r>
    </w:p>
    <w:p w:rsidR="00DF6DB3" w:rsidRDefault="00DF6DB3" w:rsidP="00DF6DB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роста экономических показателей;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инвестиций и рост капитальных вложений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собственных источников хозяйствующих субъектов всех форм собственности и организационно-правовых форм;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качественное администрирование доходов бюджета сельского поселения;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управление муниципальной собственностью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система, а также доходы от управления имуществом должны обеспечить достижение основной цели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Текущие характеристики социально-экономического развития Семичанского сельского поселения, бюджета поселения</w:t>
      </w: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01.</w:t>
      </w:r>
      <w:r w:rsidR="00493D7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93D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6DB3" w:rsidRDefault="00DF6DB3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6DB3" w:rsidRDefault="00DF6DB3" w:rsidP="00DF6DB3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Ожидаемые доходы и расходы  </w:t>
      </w:r>
      <w:r>
        <w:rPr>
          <w:rFonts w:ascii="Times New Roman" w:hAnsi="Times New Roman"/>
          <w:b w:val="0"/>
          <w:bCs/>
          <w:sz w:val="28"/>
          <w:szCs w:val="28"/>
        </w:rPr>
        <w:t>бюджета сельского поселения на 2016 год</w:t>
      </w:r>
    </w:p>
    <w:p w:rsidR="00DF6DB3" w:rsidRDefault="00DF6DB3" w:rsidP="00DF6DB3">
      <w:pPr>
        <w:pStyle w:val="a3"/>
        <w:ind w:right="221"/>
        <w:jc w:val="right"/>
        <w:rPr>
          <w:szCs w:val="28"/>
        </w:rPr>
      </w:pPr>
      <w:r>
        <w:rPr>
          <w:szCs w:val="28"/>
        </w:rPr>
        <w:t xml:space="preserve"> рублей</w:t>
      </w:r>
    </w:p>
    <w:tbl>
      <w:tblPr>
        <w:tblW w:w="9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6"/>
        <w:gridCol w:w="1754"/>
      </w:tblGrid>
      <w:tr w:rsidR="00DF6DB3" w:rsidTr="00DF6DB3">
        <w:trPr>
          <w:trHeight w:val="490"/>
          <w:tblHeader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</w:tr>
      <w:tr w:rsidR="00DF6DB3" w:rsidTr="00DF6DB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Доходы 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493D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10 270 283</w:t>
            </w:r>
          </w:p>
        </w:tc>
      </w:tr>
      <w:tr w:rsidR="00DF6DB3" w:rsidTr="00DF6DB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Налоговые и неналоговые доходы бюджета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493D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5 218 783</w:t>
            </w:r>
          </w:p>
        </w:tc>
      </w:tr>
      <w:tr w:rsidR="00DF6DB3" w:rsidTr="00DF6DB3">
        <w:trPr>
          <w:trHeight w:val="29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Расходы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493D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9 494 211</w:t>
            </w:r>
          </w:p>
        </w:tc>
      </w:tr>
      <w:tr w:rsidR="00DF6DB3" w:rsidTr="00DF6DB3">
        <w:trPr>
          <w:trHeight w:val="2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Дефицит (-)/профицит (+) бюджета поселения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493D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93D7C">
              <w:rPr>
                <w:sz w:val="28"/>
                <w:szCs w:val="28"/>
              </w:rPr>
              <w:t>776 072</w:t>
            </w:r>
          </w:p>
        </w:tc>
      </w:tr>
    </w:tbl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 бюджета Семичанского сельского поселения</w:t>
      </w:r>
    </w:p>
    <w:p w:rsidR="00DF6DB3" w:rsidRDefault="00DF6DB3" w:rsidP="00DF6DB3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Основные параметры  </w:t>
      </w:r>
      <w:r>
        <w:rPr>
          <w:rFonts w:ascii="Times New Roman" w:hAnsi="Times New Roman"/>
          <w:b w:val="0"/>
          <w:bCs/>
          <w:sz w:val="28"/>
          <w:szCs w:val="28"/>
        </w:rPr>
        <w:t>бюджета Семичан</w:t>
      </w:r>
      <w:r>
        <w:rPr>
          <w:rFonts w:ascii="Times New Roman" w:hAnsi="Times New Roman"/>
          <w:b w:val="0"/>
          <w:sz w:val="28"/>
          <w:szCs w:val="28"/>
        </w:rPr>
        <w:t>ского сельского поселения</w:t>
      </w:r>
    </w:p>
    <w:p w:rsidR="00DF6DB3" w:rsidRDefault="00DF6DB3" w:rsidP="00DF6DB3">
      <w:pPr>
        <w:pStyle w:val="a3"/>
        <w:ind w:right="221"/>
        <w:jc w:val="right"/>
        <w:rPr>
          <w:szCs w:val="28"/>
        </w:rPr>
      </w:pPr>
      <w:r>
        <w:rPr>
          <w:szCs w:val="28"/>
        </w:rPr>
        <w:t xml:space="preserve"> рублей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8"/>
        <w:gridCol w:w="1756"/>
        <w:gridCol w:w="1560"/>
        <w:gridCol w:w="1986"/>
      </w:tblGrid>
      <w:tr w:rsidR="00DF6DB3" w:rsidTr="00DF6DB3">
        <w:trPr>
          <w:trHeight w:val="490"/>
          <w:tblHeader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Доходы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547AFA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6DB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582</w:t>
            </w:r>
            <w:r w:rsidR="00DF6D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DF6DB3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</w:t>
            </w:r>
            <w:r w:rsidR="00547AFA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  <w:r w:rsidR="00547A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</w:t>
            </w:r>
            <w:r w:rsidR="00547AF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="00547AF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Налоговые и неналоговые доходы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</w:t>
            </w:r>
            <w:r w:rsidR="00547AF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</w:t>
            </w:r>
            <w:r w:rsidR="00547AFA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 xml:space="preserve"> </w:t>
            </w:r>
            <w:r w:rsidR="00547A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</w:t>
            </w:r>
            <w:r w:rsidR="00547AF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</w:t>
            </w:r>
            <w:r w:rsidR="00547A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Расходы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20 582 200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</w:t>
            </w:r>
            <w:r w:rsidR="00547AFA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  <w:r w:rsidR="00547A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 w:rsidP="00547A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</w:t>
            </w:r>
            <w:r w:rsidR="00547AF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="00547AF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Дефицит (-) / профицит (+) бюджета поселения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F6DB3" w:rsidRDefault="00DF6DB3" w:rsidP="00DF6DB3">
      <w:pPr>
        <w:spacing w:line="360" w:lineRule="auto"/>
        <w:ind w:firstLine="709"/>
        <w:jc w:val="center"/>
        <w:rPr>
          <w:sz w:val="28"/>
          <w:szCs w:val="28"/>
          <w:highlight w:val="yellow"/>
        </w:rPr>
      </w:pPr>
    </w:p>
    <w:p w:rsidR="00DF6DB3" w:rsidRDefault="00DF6DB3" w:rsidP="00DF6DB3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Общий объем безвозмездных поступлений  из областного бюджета составит в 2017 году –  </w:t>
      </w:r>
      <w:r w:rsidR="00547AFA">
        <w:rPr>
          <w:bCs/>
          <w:sz w:val="28"/>
          <w:szCs w:val="28"/>
        </w:rPr>
        <w:t>18 464 500</w:t>
      </w:r>
      <w:r>
        <w:rPr>
          <w:bCs/>
          <w:sz w:val="28"/>
          <w:szCs w:val="28"/>
        </w:rPr>
        <w:t xml:space="preserve"> рублей, в 2018 году – 3 733 300 рублей, в 2019 году – 3 711 900 рублей. </w:t>
      </w: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21"/>
        <w:spacing w:after="0"/>
        <w:ind w:left="0" w:firstLine="709"/>
        <w:jc w:val="both"/>
        <w:rPr>
          <w:sz w:val="28"/>
          <w:szCs w:val="28"/>
        </w:rPr>
      </w:pPr>
    </w:p>
    <w:p w:rsidR="00DF6DB3" w:rsidRDefault="00DF6DB3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Бюджетный прогноз содержит:</w:t>
      </w:r>
    </w:p>
    <w:p w:rsidR="00DF6DB3" w:rsidRDefault="00DF6DB3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 бюджета Семичанского сельского поселения на долгосрочный период по формам согласно приложению 1;</w:t>
      </w:r>
    </w:p>
    <w:p w:rsidR="00DF6DB3" w:rsidRDefault="003D1D56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550" w:history="1">
        <w:r w:rsidR="00DF6DB3" w:rsidRPr="009033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пока</w:t>
        </w:r>
        <w:r w:rsidR="00DF6DB3" w:rsidRPr="009033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="00DF6DB3" w:rsidRPr="009033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атели</w:t>
        </w:r>
      </w:hyperlink>
      <w:r w:rsidR="00DF6DB3" w:rsidRPr="009033E6">
        <w:rPr>
          <w:rFonts w:ascii="Times New Roman" w:hAnsi="Times New Roman" w:cs="Times New Roman"/>
          <w:sz w:val="28"/>
          <w:szCs w:val="28"/>
        </w:rPr>
        <w:t xml:space="preserve"> </w:t>
      </w:r>
      <w:r w:rsidR="00DF6DB3">
        <w:rPr>
          <w:rFonts w:ascii="Times New Roman" w:hAnsi="Times New Roman" w:cs="Times New Roman"/>
          <w:sz w:val="28"/>
          <w:szCs w:val="28"/>
        </w:rPr>
        <w:t>финансового обеспечения муниципальных программ Семичанского сельского поселения по форме согласно приложению 2.</w:t>
      </w:r>
    </w:p>
    <w:p w:rsidR="009033E6" w:rsidRDefault="009033E6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rPr>
          <w:sz w:val="28"/>
          <w:szCs w:val="28"/>
        </w:rPr>
        <w:sectPr w:rsidR="00DF6DB3">
          <w:pgSz w:w="11905" w:h="16838"/>
          <w:pgMar w:top="1134" w:right="851" w:bottom="1134" w:left="1701" w:header="0" w:footer="0" w:gutter="0"/>
          <w:cols w:space="720"/>
        </w:sectPr>
      </w:pPr>
    </w:p>
    <w:p w:rsidR="00DF6DB3" w:rsidRDefault="00493D7C" w:rsidP="00DF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DF6DB3">
        <w:rPr>
          <w:sz w:val="28"/>
          <w:szCs w:val="28"/>
        </w:rPr>
        <w:t>Бюджетный прогноз Семичанского сельского поселения на период до 2022 года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2022 года</w:t>
      </w: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Прогноз основных характеристик бюджета 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9"/>
        <w:gridCol w:w="1418"/>
        <w:gridCol w:w="1419"/>
        <w:gridCol w:w="1417"/>
        <w:gridCol w:w="1418"/>
        <w:gridCol w:w="1417"/>
        <w:gridCol w:w="1276"/>
        <w:gridCol w:w="1276"/>
      </w:tblGrid>
      <w:tr w:rsidR="00DF6DB3" w:rsidTr="00DF6DB3"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F6DB3" w:rsidTr="00547AFA"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F6DB3" w:rsidTr="00DF6DB3">
        <w:trPr>
          <w:trHeight w:val="225"/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6DB3" w:rsidTr="001846A7">
        <w:trPr>
          <w:trHeight w:val="303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Семичанского сельского поселения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 w:rsidP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547AFA">
              <w:rPr>
                <w:sz w:val="28"/>
                <w:szCs w:val="28"/>
              </w:rPr>
              <w:t>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547AF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</w:t>
            </w:r>
            <w:r w:rsidR="00547AFA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5218,8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C46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60D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C46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60DE">
              <w:rPr>
                <w:sz w:val="28"/>
                <w:szCs w:val="28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C46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60DE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</w:t>
            </w:r>
            <w:r w:rsidR="00C460D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2117,8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C46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C46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 w:rsidP="0034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 w:rsidP="0034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 w:rsidP="0034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N2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2022 года</w:t>
      </w:r>
    </w:p>
    <w:p w:rsidR="00DF6DB3" w:rsidRDefault="00DF6DB3" w:rsidP="00DF6D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 Показатели финансового обеспечения муниципальных программ Семичанского сельского поселения</w:t>
      </w:r>
      <w:r>
        <w:rPr>
          <w:sz w:val="28"/>
          <w:szCs w:val="28"/>
        </w:rPr>
        <w:t>*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 w:rsidR="00DF6DB3" w:rsidTr="00DF6DB3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245"/>
            <w:bookmarkEnd w:id="1"/>
            <w:r>
              <w:rPr>
                <w:sz w:val="28"/>
                <w:szCs w:val="28"/>
              </w:rPr>
              <w:t>Расходы на финансовое обеспечение реализации муниципальных программ Семичанского сельского поселения</w:t>
            </w:r>
          </w:p>
        </w:tc>
      </w:tr>
      <w:tr w:rsidR="00DF6DB3" w:rsidTr="00DF6DB3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Наименование муниципальной программы Семичанского сельского поселения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F6DB3" w:rsidTr="00DF6DB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F6DB3" w:rsidTr="001846A7">
        <w:trPr>
          <w:trHeight w:val="247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DF6DB3" w:rsidTr="00DF6D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 Семичанского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16151,4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</w:tr>
      <w:tr w:rsidR="00DF6DB3" w:rsidTr="00DF6DB3">
        <w:trPr>
          <w:trHeight w:val="3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«Содействие занятости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C46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</w:p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«Охрана окружающей среды 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рациональное природопользование»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«Развитие физической культуры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спорта»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F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297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</w:t>
            </w:r>
            <w:r w:rsidR="00297299">
              <w:rPr>
                <w:rFonts w:cs="Calibri"/>
                <w:sz w:val="28"/>
                <w:szCs w:val="28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«Муниципальная политика»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297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C46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81</w:t>
            </w:r>
            <w:r w:rsidR="00DF6DB3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Управление муниципальным</w:t>
            </w:r>
          </w:p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имуществом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297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Управление муниципальными 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малого и среднего предпринимательства </w:t>
            </w:r>
          </w:p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Семичанского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</w:tr>
    </w:tbl>
    <w:p w:rsidR="00DF6DB3" w:rsidRDefault="00DF6DB3" w:rsidP="00DF6D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F6DB3" w:rsidRDefault="00DF6DB3" w:rsidP="00DF6DB3">
      <w:pPr>
        <w:pStyle w:val="ConsPlusNormal"/>
        <w:ind w:firstLine="709"/>
        <w:jc w:val="both"/>
        <w:rPr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Показатели финансового обеспечения муниципальных программ Семичанского сельского поселения заполняются на период их действия.</w:t>
      </w:r>
    </w:p>
    <w:p w:rsidR="00DF6DB3" w:rsidRDefault="00DF6DB3" w:rsidP="00DF6DB3">
      <w:pPr>
        <w:spacing w:line="232" w:lineRule="auto"/>
        <w:rPr>
          <w:caps/>
          <w:color w:val="000000"/>
          <w:sz w:val="28"/>
          <w:szCs w:val="28"/>
        </w:rPr>
        <w:sectPr w:rsidR="00DF6DB3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Основные подходы к формированию налоговой, бюджетной  политики Семичанского сельского поселения на период до 2022 года</w:t>
      </w: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b/>
          <w:highlight w:val="yellow"/>
        </w:rPr>
      </w:pPr>
    </w:p>
    <w:p w:rsidR="00DF6DB3" w:rsidRDefault="00DF6DB3" w:rsidP="00DF6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налоговой политики на 2017 год и на плановый период 2018 и 2019 годов, напрямую связанной с налоговой политикой проводимой на федеральном и областном уровне, является сохранение бюджетной устойчивости, получение необходимого объема доходов бюджета поселения.</w:t>
      </w:r>
    </w:p>
    <w:p w:rsidR="00DF6DB3" w:rsidRDefault="00DF6DB3" w:rsidP="00DF6DB3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Федерации: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правила,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применения.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качества налогового администрирования путем координации действий администрации Семичанского сельского поселения с налоговыми органами и другими  главными администраторами доходов бюджета по контролю за достоверностью начисления налоговых и неналоговых доходов бюджета, своевременностью их перечисления. 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>
        <w:rPr>
          <w:bCs/>
          <w:sz w:val="28"/>
          <w:szCs w:val="28"/>
        </w:rPr>
        <w:t>эффективности управления муниципальной собственностью и увеличению доходов от ее использования.</w:t>
      </w:r>
    </w:p>
    <w:p w:rsidR="00DF6DB3" w:rsidRDefault="00DF6DB3" w:rsidP="00DF6DB3">
      <w:pPr>
        <w:pStyle w:val="2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сбалансированности и устойчивости бюджетной системы Семичанского сельского поселения при формировании проекта бюджета сельского поселения на 2017 год и плановый период следует исходить из необходимости принятия бездефицитного бюджета.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реализация эффективной бюджетной политики, направленной на долгосрочную устойчивость и сбалансированность местного бюджета, укрепление их доходной базы, формирование оптимальной структуры расходов бюджетов;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осуществление взвешенной долговой политики, направленной на: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роста муниципального долга Семичанского сельского поселения;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минимизацию расходов на обслуживание долговых обязательств муниципального образования Семичанского сельского поселения;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эффективности бюджетных расходов, формирование бюджетных параметров исходя из четкой приоритизации и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мероприятий, направленных на повышение эффективности муниципальной социально-экономической политики.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и мероприятия, реализуемые в рамках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 Семичанского сельского поселения» (далее - муниципальные программы),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местного бюджета в долгосрочном периоде. 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 сельского поселения;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повышение эффективности системы муниципального финансового контроля и внутреннего финансового контроля.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открытости и прозрачности муниципальных финансов  Семичанского сельского поселения, в том числе за счет публикации «Бюджета для граждан» к проекту решения о бюджете, а также к решению об исполнении местного бюджета.</w:t>
      </w: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F6DB3" w:rsidSect="009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6DB3"/>
    <w:rsid w:val="001846A7"/>
    <w:rsid w:val="00297299"/>
    <w:rsid w:val="003D1D56"/>
    <w:rsid w:val="00493D7C"/>
    <w:rsid w:val="00547AFA"/>
    <w:rsid w:val="0057449E"/>
    <w:rsid w:val="00657723"/>
    <w:rsid w:val="006F4114"/>
    <w:rsid w:val="007B448E"/>
    <w:rsid w:val="009033E6"/>
    <w:rsid w:val="00990A74"/>
    <w:rsid w:val="009A69B9"/>
    <w:rsid w:val="00C460DE"/>
    <w:rsid w:val="00D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57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6DB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F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3"/>
    <w:link w:val="22"/>
    <w:semiHidden/>
    <w:unhideWhenUsed/>
    <w:rsid w:val="00DF6DB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semiHidden/>
    <w:rsid w:val="00DF6DB3"/>
    <w:rPr>
      <w:sz w:val="24"/>
      <w:szCs w:val="24"/>
    </w:rPr>
  </w:style>
  <w:style w:type="paragraph" w:customStyle="1" w:styleId="ConsPlusNormal">
    <w:name w:val="ConsPlusNormal"/>
    <w:rsid w:val="00DF6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F6D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F6D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7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65772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57723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аголовок"/>
    <w:basedOn w:val="a"/>
    <w:rsid w:val="0065772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a8">
    <w:name w:val=" Знак"/>
    <w:basedOn w:val="a"/>
    <w:rsid w:val="0065772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">
    <w:name w:val="Текст1"/>
    <w:basedOn w:val="a"/>
    <w:rsid w:val="007B448E"/>
    <w:pPr>
      <w:widowControl w:val="0"/>
      <w:suppressAutoHyphens/>
      <w:spacing w:before="100" w:after="100"/>
    </w:pPr>
    <w:rPr>
      <w:rFonts w:ascii="Arial" w:eastAsia="Lucida Sans Unicode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22\Documents\&#1055;&#1086;&#1089;&#1090;&#1072;&#1085;\&#1055;&#1086;&#1089;&#1090;%202016\&#1055;&#1086;&#1089;&#1090;%20175%20&#1041;&#1102;&#1076;&#1078;&#1077;&#1090;&#1085;&#1099;&#1081;%20&#1087;&#1088;&#1086;&#1075;&#1085;&#1086;&#107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1</cp:lastModifiedBy>
  <cp:revision>7</cp:revision>
  <dcterms:created xsi:type="dcterms:W3CDTF">2016-12-21T08:27:00Z</dcterms:created>
  <dcterms:modified xsi:type="dcterms:W3CDTF">2017-02-16T08:56:00Z</dcterms:modified>
</cp:coreProperties>
</file>